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Us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расскажут </w:t>
      </w:r>
      <w:r>
        <w:rPr>
          <w:rFonts w:ascii="Times New Roman" w:hAnsi="Times New Roman"/>
          <w:b/>
          <w:sz w:val="28"/>
          <w:szCs w:val="28"/>
        </w:rPr>
        <w:t xml:space="preserve">о новых правилах учета и погашения долгов по налогам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Us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14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ноября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11:00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УФНС России по Костромской области проведет вебинар на тему «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Новый порядок взыскания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налоговой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задолженности физических лиц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».</w:t>
      </w:r>
    </w:p>
    <w:p>
      <w:pPr>
        <w:pStyle w:val="Normal"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программе онлайн-семинара: </w:t>
      </w:r>
    </w:p>
    <w:p>
      <w:pPr>
        <w:pStyle w:val="Normal"/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179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Условия и порядок применения внесудебн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ого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взыскания долгов по налогам с граждан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и самозанятых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Us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User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Чек-лист для </w:t>
      </w:r>
      <w:r>
        <w:rPr>
          <w:rFonts w:ascii="Times New Roman" w:hAnsi="Times New Roman"/>
          <w:sz w:val="28"/>
          <w:szCs w:val="28"/>
        </w:rPr>
        <w:t xml:space="preserve">компаний </w:t>
      </w:r>
      <w:r>
        <w:rPr>
          <w:rFonts w:ascii="Times New Roman" w:hAnsi="Times New Roman"/>
          <w:sz w:val="28"/>
          <w:szCs w:val="28"/>
        </w:rPr>
        <w:t xml:space="preserve">и ИП по разблокировке банковских счетов при возникновении налоговой задолженности.</w:t>
      </w:r>
      <w:r>
        <w:rPr>
          <w:rFonts w:ascii="Times New Roman" w:hAnsi="Times New Roman"/>
          <w:sz w:val="28"/>
          <w:szCs w:val="28"/>
        </w:rPr>
      </w:r>
    </w:p>
    <w:p>
      <w:pPr>
        <w:pStyle w:val="Us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Us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пикеры вебинара:</w:t>
      </w:r>
    </w:p>
    <w:p>
      <w:pPr>
        <w:pStyle w:val="Us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Us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заместитель 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ачальник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отдела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урегулирования задолженности физических лиц Юлия Астафьева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;</w:t>
      </w:r>
    </w:p>
    <w:p>
      <w:pPr>
        <w:pStyle w:val="User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-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главный специалист –эксперт отдела процессного взыскания задолженности Татьяна Тюхменева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User"/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</w:r>
    </w:p>
    <w:p>
      <w:pPr>
        <w:pStyle w:val="User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User"/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Задать вопросы экспертам можно заранее на странице вебинара или по электронной почте: </w:t>
      </w:r>
      <w:r>
        <w:fldChar w:fldCharType="begin"/>
      </w:r>
      <w:r>
        <w:instrText xml:space="preserve"> HYPERLINK "mailto:e.</w:instrText>
      </w:r>
      <w:r>
        <w:instrText xml:space="preserve">efimova.r4400@tax.gov.ru" </w:instrText>
      </w:r>
      <w: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 xml:space="preserve">e.efimova.r4400@tax.gov.ru</w:t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r>
    </w:p>
    <w:p>
      <w:pPr>
        <w:pStyle w:val="User"/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</w:pPr>
      <w:r>
        <w:rPr>
          <w:rFonts w:ascii="Times New Roman" w:hAnsi="Times New Roman" w:eastAsia="Times New Roman"/>
          <w:color w:val="0000ff"/>
          <w:sz w:val="28"/>
          <w:szCs w:val="28"/>
          <w:u w:val="single"/>
          <w:lang w:eastAsia="ru-RU"/>
        </w:rPr>
      </w:r>
    </w:p>
    <w:p>
      <w:pPr>
        <w:pStyle w:val="Us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color w:val="000000"/>
          <w:sz w:val="28"/>
          <w:szCs w:val="28"/>
          <w:lang w:eastAsia="ru-RU"/>
        </w:rPr>
        <w:t xml:space="preserve">Участие бесплатное, регистрация доступна по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ссылке: </w:t>
      </w:r>
      <w:r>
        <w:rPr>
          <w:rFonts w:ascii="Times New Roman" w:hAnsi="Times New Roman" w:eastAsia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sz w:val="28"/>
          <w:szCs w:val="28"/>
          <w:lang w:eastAsia="ru-RU"/>
        </w:rPr>
        <w:instrText xml:space="preserve"> HYPERLINK "https://w.sbis.ru/webinar/4ef580e2-da50-4c18-a0b6-3ee7112559fa" \t "_blank" </w:instrText>
      </w:r>
      <w:r>
        <w:rPr>
          <w:rFonts w:ascii="Times New Roman" w:hAnsi="Times New Roman" w:eastAsia="Times New Roman"/>
          <w:sz w:val="28"/>
          <w:szCs w:val="28"/>
          <w:lang w:eastAsia="ru-RU"/>
        </w:rPr>
        <w:fldChar w:fldCharType="separate"/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https://w.sbis.ru/webinar/4ef580e2-da50-4c18-a0b6-3ee7112559fa</w:t>
      </w:r>
      <w:r>
        <w:rPr>
          <w:rFonts w:ascii="Times New Roman" w:hAnsi="Times New Roman" w:eastAsia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color w:val="000000"/>
          <w:sz w:val="28"/>
          <w:szCs w:val="28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%1."/>
      <w:numFmt w:val="decimal"/>
      <w:pPr>
        <w:ind w:hanging="360" w:left="720"/>
      </w:p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abstractNum w:abstractNumId="1">
    <w:multiLevelType w:val="hybridMultilevel"/>
    <w:lvl w:ilvl="0">
      <w:lvlJc w:val="left"/>
      <w:lvlText w:val="%1."/>
      <w:numFmt w:val="decimal"/>
      <w:pPr>
        <w:ind w:hanging="360" w:left="720"/>
      </w:p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User">
    <w:name w:val="Без интервала"/>
    <w:next w:val="User"/>
    <w:link w:val="Normal"/>
    <w:uiPriority w:val="1"/>
    <w:qFormat/>
    <w:rPr>
      <w:sz w:val="22"/>
      <w:szCs w:val="22"/>
      <w:lang w:val="ru-RU" w:eastAsia="en-US" w:bidi="ar-SA"/>
    </w:rPr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 w:val="true"/>
    </w:pPr>
  </w:style>
  <w:style w:type="character" w:styleId="Hyperlink">
    <w:name w:val="Гиперссылка"/>
    <w:next w:val="Hyperlink"/>
    <w:link w:val="Normal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</Words>
  <Characters>878</Characters>
  <CharactersWithSpaces>1029</CharactersWithSpaces>
  <Application>ONLYOFFICE/8.3.0.97</Application>
  <DocSecurity>0</DocSecurity>
  <Lines>7</Lines>
  <Paragraphs>2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Ходкина Виктория Александровна</cp:lastModifiedBy>
  <cp:revision>4</cp:revision>
  <dcterms:created xsi:type="dcterms:W3CDTF">2025-11-07T13:00:00Z</dcterms:created>
  <dcterms:modified xsi:type="dcterms:W3CDTF">2025-11-10T07:39:00Z</dcterms:modified>
  <cp:version>917504</cp:version>
</cp:coreProperties>
</file>